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2FB87" w14:textId="77777777" w:rsidR="008C73AA" w:rsidRPr="00512987" w:rsidRDefault="008C73AA" w:rsidP="008C73AA">
      <w:pPr>
        <w:pBdr>
          <w:bottom w:val="single" w:sz="6" w:space="0" w:color="AAAAAA"/>
        </w:pBdr>
        <w:spacing w:after="60"/>
        <w:outlineLvl w:val="0"/>
        <w:rPr>
          <w:rFonts w:ascii="Georgia" w:hAnsi="Georgia"/>
          <w:kern w:val="36"/>
          <w:sz w:val="43"/>
          <w:szCs w:val="43"/>
          <w:lang w:val="en"/>
        </w:rPr>
      </w:pPr>
      <w:r w:rsidRPr="00512987">
        <w:rPr>
          <w:rFonts w:ascii="Georgia" w:hAnsi="Georgia"/>
          <w:kern w:val="36"/>
          <w:sz w:val="43"/>
          <w:szCs w:val="43"/>
          <w:lang w:val="en"/>
        </w:rPr>
        <w:t>Immigration and Customs Enforcement</w:t>
      </w:r>
    </w:p>
    <w:p w14:paraId="6C785736" w14:textId="77777777" w:rsidR="008C73AA" w:rsidRPr="00512987" w:rsidRDefault="008C73AA" w:rsidP="008C73AA">
      <w:pPr>
        <w:rPr>
          <w:rFonts w:cs="Arial"/>
          <w:sz w:val="19"/>
          <w:szCs w:val="19"/>
        </w:rPr>
      </w:pPr>
      <w:r w:rsidRPr="00512987">
        <w:rPr>
          <w:rFonts w:cs="Arial"/>
          <w:sz w:val="19"/>
          <w:szCs w:val="19"/>
        </w:rPr>
        <w:t>From Wikipedia, the free encyclopedia</w:t>
      </w:r>
    </w:p>
    <w:p w14:paraId="5FB6A57B" w14:textId="1607F357" w:rsidR="008C73AA" w:rsidRPr="00512987" w:rsidRDefault="008C73AA" w:rsidP="008C73AA">
      <w:pPr>
        <w:rPr>
          <w:rFonts w:cs="Arial"/>
          <w:sz w:val="21"/>
          <w:szCs w:val="21"/>
        </w:rPr>
      </w:pPr>
    </w:p>
    <w:tbl>
      <w:tblPr>
        <w:tblW w:w="600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542"/>
        <w:gridCol w:w="4458"/>
      </w:tblGrid>
      <w:tr w:rsidR="008C73AA" w:rsidRPr="00512987" w14:paraId="36073D17" w14:textId="77777777">
        <w:trPr>
          <w:tblCellSpacing w:w="15" w:type="dxa"/>
        </w:trPr>
        <w:tc>
          <w:tcPr>
            <w:tcW w:w="0" w:type="auto"/>
            <w:gridSpan w:val="2"/>
            <w:shd w:val="clear" w:color="auto" w:fill="EFEFEF"/>
          </w:tcPr>
          <w:p w14:paraId="7CF74B0D" w14:textId="77777777" w:rsidR="008C73AA" w:rsidRPr="00512987" w:rsidRDefault="008C73AA" w:rsidP="008C73AA">
            <w:pPr>
              <w:spacing w:before="120" w:after="120" w:line="360" w:lineRule="atLeast"/>
              <w:jc w:val="center"/>
              <w:rPr>
                <w:rFonts w:ascii="Times New Roman" w:hAnsi="Times New Roman"/>
                <w:b/>
                <w:bCs/>
                <w:sz w:val="23"/>
                <w:szCs w:val="23"/>
              </w:rPr>
            </w:pPr>
            <w:r w:rsidRPr="00512987">
              <w:rPr>
                <w:rFonts w:ascii="Times New Roman" w:hAnsi="Times New Roman"/>
                <w:b/>
                <w:bCs/>
                <w:sz w:val="23"/>
              </w:rPr>
              <w:t>U.S. Immigration and Customs Enforcement</w:t>
            </w:r>
          </w:p>
        </w:tc>
      </w:tr>
      <w:tr w:rsidR="00512987" w:rsidRPr="00512987" w14:paraId="31140B71" w14:textId="77777777">
        <w:trPr>
          <w:tblCellSpacing w:w="15" w:type="dxa"/>
        </w:trPr>
        <w:tc>
          <w:tcPr>
            <w:tcW w:w="0" w:type="auto"/>
            <w:shd w:val="clear" w:color="auto" w:fill="F9F9F9"/>
          </w:tcPr>
          <w:p w14:paraId="4EBF6F80" w14:textId="77777777" w:rsidR="008C73AA" w:rsidRPr="00512987" w:rsidRDefault="008C73AA" w:rsidP="008C73AA">
            <w:pPr>
              <w:spacing w:before="120" w:after="120" w:line="360" w:lineRule="atLeast"/>
              <w:rPr>
                <w:rFonts w:ascii="Times New Roman" w:hAnsi="Times New Roman"/>
                <w:b/>
                <w:bCs/>
                <w:sz w:val="18"/>
                <w:szCs w:val="18"/>
              </w:rPr>
            </w:pPr>
            <w:r w:rsidRPr="00512987">
              <w:rPr>
                <w:rFonts w:ascii="Times New Roman" w:hAnsi="Times New Roman"/>
                <w:b/>
                <w:bCs/>
                <w:sz w:val="18"/>
                <w:szCs w:val="18"/>
              </w:rPr>
              <w:t>Abbreviation</w:t>
            </w:r>
          </w:p>
        </w:tc>
        <w:tc>
          <w:tcPr>
            <w:tcW w:w="0" w:type="auto"/>
            <w:shd w:val="clear" w:color="auto" w:fill="F9F9F9"/>
          </w:tcPr>
          <w:p w14:paraId="21255AAB" w14:textId="77777777" w:rsidR="008C73AA" w:rsidRPr="00512987" w:rsidRDefault="008C73AA" w:rsidP="008C73AA">
            <w:pPr>
              <w:spacing w:before="120" w:after="120" w:line="360" w:lineRule="atLeast"/>
              <w:rPr>
                <w:rFonts w:ascii="Times New Roman" w:hAnsi="Times New Roman"/>
                <w:sz w:val="18"/>
                <w:szCs w:val="18"/>
              </w:rPr>
            </w:pPr>
            <w:r w:rsidRPr="00512987">
              <w:rPr>
                <w:rFonts w:ascii="Times New Roman" w:hAnsi="Times New Roman"/>
                <w:sz w:val="18"/>
                <w:szCs w:val="18"/>
              </w:rPr>
              <w:t>ICE</w:t>
            </w:r>
          </w:p>
        </w:tc>
      </w:tr>
      <w:tr w:rsidR="008C73AA" w:rsidRPr="00512987" w14:paraId="3A4C4F68" w14:textId="77777777">
        <w:trPr>
          <w:tblCellSpacing w:w="15" w:type="dxa"/>
        </w:trPr>
        <w:tc>
          <w:tcPr>
            <w:tcW w:w="0" w:type="auto"/>
            <w:gridSpan w:val="2"/>
            <w:shd w:val="clear" w:color="auto" w:fill="F9F9F9"/>
          </w:tcPr>
          <w:p w14:paraId="6907C62A" w14:textId="599D7A00" w:rsidR="008C73AA" w:rsidRPr="00512987" w:rsidRDefault="00512987" w:rsidP="008C73AA">
            <w:pPr>
              <w:spacing w:before="120" w:after="120" w:line="360" w:lineRule="atLeast"/>
              <w:jc w:val="center"/>
              <w:rPr>
                <w:rFonts w:ascii="Times New Roman" w:hAnsi="Times New Roman"/>
                <w:sz w:val="18"/>
                <w:szCs w:val="18"/>
              </w:rPr>
            </w:pPr>
            <w:r w:rsidRPr="00512987">
              <w:rPr>
                <w:rFonts w:ascii="Times New Roman" w:hAnsi="Times New Roman"/>
                <w:sz w:val="18"/>
                <w:szCs w:val="18"/>
              </w:rPr>
              <w:pict w14:anchorId="26AE1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 Immigration and Customs Enforcement (ICE) Logo.svg" style="width:165.75pt;height:50.25pt" o:button="t">
                  <v:imagedata r:id="rId5" o:title=""/>
                </v:shape>
              </w:pict>
            </w:r>
          </w:p>
          <w:p w14:paraId="6A4A2A79" w14:textId="77777777" w:rsidR="008C73AA" w:rsidRPr="00512987" w:rsidRDefault="008C73AA" w:rsidP="008C73AA">
            <w:pPr>
              <w:spacing w:before="120" w:after="120" w:line="360" w:lineRule="atLeast"/>
              <w:jc w:val="center"/>
              <w:rPr>
                <w:rFonts w:ascii="Times New Roman" w:hAnsi="Times New Roman"/>
                <w:sz w:val="18"/>
                <w:szCs w:val="18"/>
              </w:rPr>
            </w:pPr>
            <w:r w:rsidRPr="00512987">
              <w:rPr>
                <w:rFonts w:ascii="Times New Roman" w:hAnsi="Times New Roman"/>
                <w:sz w:val="18"/>
                <w:szCs w:val="18"/>
              </w:rPr>
              <w:t>ICE is a component of the United States Department of Homeland Security</w:t>
            </w:r>
          </w:p>
        </w:tc>
      </w:tr>
      <w:tr w:rsidR="008C73AA" w:rsidRPr="00512987" w14:paraId="1023703D" w14:textId="77777777">
        <w:trPr>
          <w:tblCellSpacing w:w="15" w:type="dxa"/>
        </w:trPr>
        <w:tc>
          <w:tcPr>
            <w:tcW w:w="0" w:type="auto"/>
            <w:gridSpan w:val="2"/>
            <w:shd w:val="clear" w:color="auto" w:fill="F9F9F9"/>
          </w:tcPr>
          <w:p w14:paraId="1C8F0E64" w14:textId="1E19875F" w:rsidR="008C73AA" w:rsidRPr="00512987" w:rsidRDefault="00512987" w:rsidP="008C73AA">
            <w:pPr>
              <w:spacing w:before="120" w:after="120" w:line="360" w:lineRule="atLeast"/>
              <w:jc w:val="center"/>
              <w:rPr>
                <w:rFonts w:ascii="Times New Roman" w:hAnsi="Times New Roman"/>
                <w:sz w:val="18"/>
                <w:szCs w:val="18"/>
              </w:rPr>
            </w:pPr>
            <w:r w:rsidRPr="00512987">
              <w:rPr>
                <w:rFonts w:ascii="Times New Roman" w:hAnsi="Times New Roman"/>
                <w:sz w:val="18"/>
                <w:szCs w:val="18"/>
              </w:rPr>
              <w:pict w14:anchorId="0024FFDA">
                <v:shape id="_x0000_i1026" type="#_x0000_t75" alt="Hsi.jpg" style="width:115.5pt;height:108pt" o:button="t">
                  <v:imagedata r:id="rId6" o:title=""/>
                </v:shape>
              </w:pict>
            </w:r>
          </w:p>
          <w:p w14:paraId="3727E25A" w14:textId="77777777" w:rsidR="008C73AA" w:rsidRPr="00512987" w:rsidRDefault="008C73AA" w:rsidP="008C73AA">
            <w:pPr>
              <w:spacing w:before="120" w:after="120" w:line="360" w:lineRule="atLeast"/>
              <w:jc w:val="center"/>
              <w:rPr>
                <w:rFonts w:ascii="Times New Roman" w:hAnsi="Times New Roman"/>
                <w:sz w:val="18"/>
                <w:szCs w:val="18"/>
              </w:rPr>
            </w:pPr>
            <w:r w:rsidRPr="00512987">
              <w:rPr>
                <w:rFonts w:ascii="Times New Roman" w:hAnsi="Times New Roman"/>
                <w:sz w:val="18"/>
                <w:szCs w:val="18"/>
              </w:rPr>
              <w:t>Badge of a Homeland Security Investigations special agent</w:t>
            </w:r>
          </w:p>
        </w:tc>
      </w:tr>
      <w:tr w:rsidR="008C73AA" w:rsidRPr="00512987" w14:paraId="76833576" w14:textId="77777777">
        <w:trPr>
          <w:tblCellSpacing w:w="15" w:type="dxa"/>
        </w:trPr>
        <w:tc>
          <w:tcPr>
            <w:tcW w:w="0" w:type="auto"/>
            <w:gridSpan w:val="2"/>
            <w:shd w:val="clear" w:color="auto" w:fill="F9F9F9"/>
          </w:tcPr>
          <w:p w14:paraId="3A9589F6" w14:textId="65C15240" w:rsidR="008C73AA" w:rsidRPr="00512987" w:rsidRDefault="00512987" w:rsidP="008C73AA">
            <w:pPr>
              <w:spacing w:before="120" w:after="120" w:line="360" w:lineRule="atLeast"/>
              <w:jc w:val="center"/>
              <w:rPr>
                <w:rFonts w:ascii="Times New Roman" w:hAnsi="Times New Roman"/>
                <w:sz w:val="18"/>
                <w:szCs w:val="18"/>
              </w:rPr>
            </w:pPr>
            <w:r w:rsidRPr="00512987">
              <w:rPr>
                <w:rFonts w:ascii="Times New Roman" w:hAnsi="Times New Roman"/>
                <w:sz w:val="18"/>
                <w:szCs w:val="18"/>
              </w:rPr>
              <w:pict w14:anchorId="2677F981">
                <v:shape id="_x0000_i1027" type="#_x0000_t75" alt="Flag of the United States Immigration and Customs Enforcement.png" style="width:165.75pt;height:100.5pt" o:button="t">
                  <v:imagedata r:id="rId7" o:title=""/>
                </v:shape>
              </w:pict>
            </w:r>
          </w:p>
          <w:p w14:paraId="15DA65E1" w14:textId="77777777" w:rsidR="008C73AA" w:rsidRPr="00512987" w:rsidRDefault="008C73AA" w:rsidP="008C73AA">
            <w:pPr>
              <w:spacing w:before="120" w:after="120" w:line="360" w:lineRule="atLeast"/>
              <w:jc w:val="center"/>
              <w:rPr>
                <w:rFonts w:ascii="Times New Roman" w:hAnsi="Times New Roman"/>
                <w:sz w:val="18"/>
                <w:szCs w:val="18"/>
              </w:rPr>
            </w:pPr>
            <w:r w:rsidRPr="00512987">
              <w:rPr>
                <w:rFonts w:ascii="Times New Roman" w:hAnsi="Times New Roman"/>
                <w:sz w:val="18"/>
                <w:szCs w:val="18"/>
              </w:rPr>
              <w:t>Flag of the U.S. Immigration and Customs Enforcement</w:t>
            </w:r>
          </w:p>
        </w:tc>
      </w:tr>
      <w:tr w:rsidR="00512987" w:rsidRPr="00512987" w14:paraId="419534E1" w14:textId="77777777">
        <w:trPr>
          <w:tblCellSpacing w:w="15" w:type="dxa"/>
        </w:trPr>
        <w:tc>
          <w:tcPr>
            <w:tcW w:w="0" w:type="auto"/>
            <w:shd w:val="clear" w:color="auto" w:fill="F9F9F9"/>
          </w:tcPr>
          <w:p w14:paraId="22A6F012" w14:textId="77777777" w:rsidR="008C73AA" w:rsidRPr="00512987" w:rsidRDefault="008C73AA" w:rsidP="008C73AA">
            <w:pPr>
              <w:spacing w:before="120" w:after="120" w:line="360" w:lineRule="atLeast"/>
              <w:rPr>
                <w:rFonts w:ascii="Times New Roman" w:hAnsi="Times New Roman"/>
                <w:b/>
                <w:bCs/>
                <w:sz w:val="18"/>
                <w:szCs w:val="18"/>
              </w:rPr>
            </w:pPr>
            <w:r w:rsidRPr="00512987">
              <w:rPr>
                <w:rFonts w:ascii="Times New Roman" w:hAnsi="Times New Roman"/>
                <w:b/>
                <w:bCs/>
                <w:sz w:val="18"/>
                <w:szCs w:val="18"/>
              </w:rPr>
              <w:t>Motto</w:t>
            </w:r>
          </w:p>
        </w:tc>
        <w:tc>
          <w:tcPr>
            <w:tcW w:w="0" w:type="auto"/>
            <w:shd w:val="clear" w:color="auto" w:fill="F9F9F9"/>
          </w:tcPr>
          <w:p w14:paraId="7954B448" w14:textId="77777777" w:rsidR="008C73AA" w:rsidRPr="00512987" w:rsidRDefault="008C73AA" w:rsidP="008C73AA">
            <w:pPr>
              <w:spacing w:before="120" w:after="120" w:line="360" w:lineRule="atLeast"/>
              <w:rPr>
                <w:rFonts w:ascii="Times New Roman" w:hAnsi="Times New Roman"/>
                <w:sz w:val="18"/>
                <w:szCs w:val="18"/>
              </w:rPr>
            </w:pPr>
            <w:r w:rsidRPr="00512987">
              <w:rPr>
                <w:rFonts w:ascii="Times New Roman" w:hAnsi="Times New Roman"/>
                <w:sz w:val="18"/>
                <w:szCs w:val="18"/>
              </w:rPr>
              <w:t>"Protecting National Security and Upholding Public Safety"</w:t>
            </w:r>
          </w:p>
        </w:tc>
      </w:tr>
      <w:tr w:rsidR="008C73AA" w:rsidRPr="00512987" w14:paraId="53C79B56" w14:textId="77777777">
        <w:trPr>
          <w:tblCellSpacing w:w="15" w:type="dxa"/>
        </w:trPr>
        <w:tc>
          <w:tcPr>
            <w:tcW w:w="0" w:type="auto"/>
            <w:gridSpan w:val="2"/>
            <w:tcBorders>
              <w:top w:val="single" w:sz="6" w:space="0" w:color="AAAAAA"/>
            </w:tcBorders>
            <w:shd w:val="clear" w:color="auto" w:fill="EFEFEF"/>
          </w:tcPr>
          <w:p w14:paraId="141A65FF" w14:textId="77777777" w:rsidR="008C73AA" w:rsidRPr="00512987" w:rsidRDefault="008C73AA" w:rsidP="008C73AA">
            <w:pPr>
              <w:spacing w:before="120" w:after="120" w:line="360" w:lineRule="atLeast"/>
              <w:jc w:val="center"/>
              <w:rPr>
                <w:rFonts w:ascii="Times New Roman" w:hAnsi="Times New Roman"/>
                <w:b/>
                <w:bCs/>
                <w:sz w:val="18"/>
                <w:szCs w:val="18"/>
              </w:rPr>
            </w:pPr>
            <w:r w:rsidRPr="00512987">
              <w:rPr>
                <w:rFonts w:ascii="Times New Roman" w:hAnsi="Times New Roman"/>
                <w:b/>
                <w:bCs/>
                <w:sz w:val="18"/>
                <w:szCs w:val="18"/>
              </w:rPr>
              <w:t>Agency overview</w:t>
            </w:r>
          </w:p>
        </w:tc>
      </w:tr>
      <w:tr w:rsidR="00512987" w:rsidRPr="00512987" w14:paraId="290DDBC7" w14:textId="77777777">
        <w:trPr>
          <w:tblCellSpacing w:w="15" w:type="dxa"/>
        </w:trPr>
        <w:tc>
          <w:tcPr>
            <w:tcW w:w="0" w:type="auto"/>
            <w:shd w:val="clear" w:color="auto" w:fill="F9F9F9"/>
          </w:tcPr>
          <w:p w14:paraId="2B9F18D2" w14:textId="77777777" w:rsidR="008C73AA" w:rsidRPr="00512987" w:rsidRDefault="008C73AA" w:rsidP="008C73AA">
            <w:pPr>
              <w:spacing w:before="120" w:after="120" w:line="360" w:lineRule="atLeast"/>
              <w:rPr>
                <w:rFonts w:ascii="Times New Roman" w:hAnsi="Times New Roman"/>
                <w:b/>
                <w:bCs/>
                <w:sz w:val="18"/>
                <w:szCs w:val="18"/>
              </w:rPr>
            </w:pPr>
            <w:r w:rsidRPr="00512987">
              <w:rPr>
                <w:rFonts w:ascii="Times New Roman" w:hAnsi="Times New Roman"/>
                <w:b/>
                <w:bCs/>
                <w:sz w:val="18"/>
                <w:szCs w:val="18"/>
              </w:rPr>
              <w:t>Formed</w:t>
            </w:r>
          </w:p>
        </w:tc>
        <w:tc>
          <w:tcPr>
            <w:tcW w:w="0" w:type="auto"/>
            <w:shd w:val="clear" w:color="auto" w:fill="F9F9F9"/>
          </w:tcPr>
          <w:p w14:paraId="1187FD52" w14:textId="77777777" w:rsidR="008C73AA" w:rsidRPr="00512987" w:rsidRDefault="008C73AA" w:rsidP="008C73AA">
            <w:pPr>
              <w:spacing w:before="120" w:after="120" w:line="360" w:lineRule="atLeast"/>
              <w:rPr>
                <w:rFonts w:ascii="Times New Roman" w:hAnsi="Times New Roman"/>
                <w:sz w:val="18"/>
                <w:szCs w:val="18"/>
              </w:rPr>
            </w:pPr>
            <w:r w:rsidRPr="00512987">
              <w:rPr>
                <w:rFonts w:ascii="Times New Roman" w:hAnsi="Times New Roman"/>
                <w:sz w:val="18"/>
                <w:szCs w:val="18"/>
              </w:rPr>
              <w:t>March 1, 2003</w:t>
            </w:r>
            <w:r w:rsidRPr="00512987">
              <w:rPr>
                <w:rFonts w:ascii="Times New Roman" w:hAnsi="Times New Roman"/>
                <w:sz w:val="18"/>
              </w:rPr>
              <w:t>; 13 years ago</w:t>
            </w:r>
          </w:p>
        </w:tc>
      </w:tr>
      <w:tr w:rsidR="00512987" w:rsidRPr="00512987" w14:paraId="66DCE08D" w14:textId="77777777">
        <w:trPr>
          <w:tblCellSpacing w:w="15" w:type="dxa"/>
        </w:trPr>
        <w:tc>
          <w:tcPr>
            <w:tcW w:w="0" w:type="auto"/>
            <w:shd w:val="clear" w:color="auto" w:fill="F9F9F9"/>
          </w:tcPr>
          <w:p w14:paraId="13B5227C" w14:textId="77777777" w:rsidR="008C73AA" w:rsidRPr="00512987" w:rsidRDefault="008C73AA" w:rsidP="008C73AA">
            <w:pPr>
              <w:spacing w:before="120" w:after="120" w:line="360" w:lineRule="atLeast"/>
              <w:rPr>
                <w:rFonts w:ascii="Times New Roman" w:hAnsi="Times New Roman"/>
                <w:b/>
                <w:bCs/>
                <w:sz w:val="18"/>
                <w:szCs w:val="18"/>
              </w:rPr>
            </w:pPr>
            <w:r w:rsidRPr="00512987">
              <w:rPr>
                <w:rFonts w:ascii="Times New Roman" w:hAnsi="Times New Roman"/>
                <w:b/>
                <w:bCs/>
                <w:sz w:val="18"/>
                <w:szCs w:val="18"/>
              </w:rPr>
              <w:lastRenderedPageBreak/>
              <w:t>Preceding agencies</w:t>
            </w:r>
          </w:p>
        </w:tc>
        <w:tc>
          <w:tcPr>
            <w:tcW w:w="0" w:type="auto"/>
            <w:shd w:val="clear" w:color="auto" w:fill="F9F9F9"/>
          </w:tcPr>
          <w:p w14:paraId="26F8A393" w14:textId="49D41718" w:rsidR="008C73AA" w:rsidRPr="00512987" w:rsidRDefault="008C73AA" w:rsidP="008C73AA">
            <w:pPr>
              <w:numPr>
                <w:ilvl w:val="0"/>
                <w:numId w:val="1"/>
              </w:numPr>
              <w:spacing w:before="100" w:beforeAutospacing="1" w:after="24" w:line="360" w:lineRule="atLeast"/>
              <w:ind w:left="384"/>
              <w:rPr>
                <w:rFonts w:ascii="Times New Roman" w:hAnsi="Times New Roman"/>
                <w:sz w:val="18"/>
                <w:szCs w:val="18"/>
              </w:rPr>
            </w:pPr>
            <w:r w:rsidRPr="00512987">
              <w:rPr>
                <w:rFonts w:ascii="Times New Roman" w:hAnsi="Times New Roman"/>
                <w:sz w:val="18"/>
                <w:szCs w:val="18"/>
              </w:rPr>
              <w:t>Criminal investigation resources of the</w:t>
            </w:r>
            <w:r w:rsidRPr="00512987">
              <w:rPr>
                <w:rFonts w:ascii="Times New Roman" w:hAnsi="Times New Roman"/>
                <w:sz w:val="18"/>
              </w:rPr>
              <w:t> United States Immigration and Naturalization Service</w:t>
            </w:r>
          </w:p>
          <w:p w14:paraId="2BA7FE8B" w14:textId="3C803043" w:rsidR="008C73AA" w:rsidRPr="00512987" w:rsidRDefault="008C73AA" w:rsidP="008C73AA">
            <w:pPr>
              <w:numPr>
                <w:ilvl w:val="0"/>
                <w:numId w:val="1"/>
              </w:numPr>
              <w:spacing w:before="100" w:beforeAutospacing="1" w:after="24" w:line="360" w:lineRule="atLeast"/>
              <w:ind w:left="384"/>
              <w:rPr>
                <w:rFonts w:ascii="Times New Roman" w:hAnsi="Times New Roman"/>
                <w:sz w:val="18"/>
                <w:szCs w:val="18"/>
              </w:rPr>
            </w:pPr>
            <w:r w:rsidRPr="00512987">
              <w:rPr>
                <w:rFonts w:ascii="Times New Roman" w:hAnsi="Times New Roman"/>
                <w:sz w:val="18"/>
                <w:szCs w:val="18"/>
              </w:rPr>
              <w:t>Investigative and intelligence resources of the</w:t>
            </w:r>
            <w:r w:rsidRPr="00512987">
              <w:rPr>
                <w:rFonts w:ascii="Times New Roman" w:hAnsi="Times New Roman"/>
                <w:sz w:val="18"/>
              </w:rPr>
              <w:t> United States Customs Service</w:t>
            </w:r>
          </w:p>
        </w:tc>
      </w:tr>
      <w:tr w:rsidR="00512987" w:rsidRPr="00512987" w14:paraId="7B907BBF" w14:textId="77777777">
        <w:trPr>
          <w:tblCellSpacing w:w="15" w:type="dxa"/>
        </w:trPr>
        <w:tc>
          <w:tcPr>
            <w:tcW w:w="0" w:type="auto"/>
            <w:shd w:val="clear" w:color="auto" w:fill="F9F9F9"/>
          </w:tcPr>
          <w:p w14:paraId="429F7B0E" w14:textId="77777777" w:rsidR="008C73AA" w:rsidRPr="00512987" w:rsidRDefault="008C73AA" w:rsidP="008C73AA">
            <w:pPr>
              <w:spacing w:line="360" w:lineRule="atLeast"/>
              <w:rPr>
                <w:rFonts w:ascii="Times New Roman" w:hAnsi="Times New Roman"/>
                <w:b/>
                <w:bCs/>
                <w:sz w:val="18"/>
                <w:szCs w:val="18"/>
              </w:rPr>
            </w:pPr>
            <w:r w:rsidRPr="00512987">
              <w:rPr>
                <w:rFonts w:ascii="Times New Roman" w:hAnsi="Times New Roman"/>
                <w:b/>
                <w:bCs/>
                <w:sz w:val="18"/>
                <w:szCs w:val="18"/>
              </w:rPr>
              <w:t>Employees</w:t>
            </w:r>
          </w:p>
        </w:tc>
        <w:tc>
          <w:tcPr>
            <w:tcW w:w="0" w:type="auto"/>
            <w:shd w:val="clear" w:color="auto" w:fill="F9F9F9"/>
          </w:tcPr>
          <w:p w14:paraId="7B40AF42" w14:textId="77777777" w:rsidR="008C73AA" w:rsidRPr="00512987" w:rsidRDefault="008C73AA" w:rsidP="008C73AA">
            <w:pPr>
              <w:spacing w:line="360" w:lineRule="atLeast"/>
              <w:rPr>
                <w:rFonts w:ascii="Times New Roman" w:hAnsi="Times New Roman"/>
                <w:sz w:val="18"/>
                <w:szCs w:val="18"/>
              </w:rPr>
            </w:pPr>
            <w:r w:rsidRPr="00512987">
              <w:rPr>
                <w:rFonts w:ascii="Times New Roman" w:hAnsi="Times New Roman"/>
                <w:sz w:val="18"/>
                <w:szCs w:val="18"/>
              </w:rPr>
              <w:t>19,330+ (2014)</w:t>
            </w:r>
          </w:p>
        </w:tc>
      </w:tr>
      <w:tr w:rsidR="00512987" w:rsidRPr="00512987" w14:paraId="49377BD0" w14:textId="77777777">
        <w:trPr>
          <w:tblCellSpacing w:w="15" w:type="dxa"/>
        </w:trPr>
        <w:tc>
          <w:tcPr>
            <w:tcW w:w="0" w:type="auto"/>
            <w:shd w:val="clear" w:color="auto" w:fill="F9F9F9"/>
          </w:tcPr>
          <w:p w14:paraId="70E8497E" w14:textId="77777777" w:rsidR="008C73AA" w:rsidRPr="00512987" w:rsidRDefault="008C73AA" w:rsidP="008C73AA">
            <w:pPr>
              <w:spacing w:line="360" w:lineRule="atLeast"/>
              <w:rPr>
                <w:rFonts w:ascii="Times New Roman" w:hAnsi="Times New Roman"/>
                <w:b/>
                <w:bCs/>
                <w:sz w:val="18"/>
                <w:szCs w:val="18"/>
              </w:rPr>
            </w:pPr>
            <w:r w:rsidRPr="00512987">
              <w:rPr>
                <w:rFonts w:ascii="Times New Roman" w:hAnsi="Times New Roman"/>
                <w:b/>
                <w:bCs/>
                <w:sz w:val="18"/>
                <w:szCs w:val="18"/>
              </w:rPr>
              <w:t>Annual budget</w:t>
            </w:r>
          </w:p>
        </w:tc>
        <w:tc>
          <w:tcPr>
            <w:tcW w:w="0" w:type="auto"/>
            <w:shd w:val="clear" w:color="auto" w:fill="F9F9F9"/>
          </w:tcPr>
          <w:p w14:paraId="1A585166" w14:textId="77777777" w:rsidR="008C73AA" w:rsidRPr="00512987" w:rsidRDefault="008C73AA" w:rsidP="008C73AA">
            <w:pPr>
              <w:spacing w:line="360" w:lineRule="atLeast"/>
              <w:rPr>
                <w:rFonts w:ascii="Times New Roman" w:hAnsi="Times New Roman"/>
                <w:sz w:val="18"/>
                <w:szCs w:val="18"/>
              </w:rPr>
            </w:pPr>
            <w:r w:rsidRPr="00512987">
              <w:rPr>
                <w:rFonts w:ascii="Times New Roman" w:hAnsi="Times New Roman"/>
                <w:sz w:val="18"/>
                <w:szCs w:val="18"/>
              </w:rPr>
              <w:t>$5.34 billion (2014)</w:t>
            </w:r>
          </w:p>
        </w:tc>
      </w:tr>
      <w:tr w:rsidR="00512987" w:rsidRPr="00512987" w14:paraId="0E88FCCF" w14:textId="77777777">
        <w:trPr>
          <w:tblCellSpacing w:w="15" w:type="dxa"/>
        </w:trPr>
        <w:tc>
          <w:tcPr>
            <w:tcW w:w="0" w:type="auto"/>
            <w:shd w:val="clear" w:color="auto" w:fill="F9F9F9"/>
          </w:tcPr>
          <w:p w14:paraId="7095B885" w14:textId="77777777" w:rsidR="008C73AA" w:rsidRPr="00512987" w:rsidRDefault="008C73AA" w:rsidP="008C73AA">
            <w:pPr>
              <w:spacing w:line="360" w:lineRule="atLeast"/>
              <w:rPr>
                <w:rFonts w:ascii="Times New Roman" w:hAnsi="Times New Roman"/>
                <w:b/>
                <w:bCs/>
                <w:sz w:val="18"/>
                <w:szCs w:val="18"/>
              </w:rPr>
            </w:pPr>
            <w:r w:rsidRPr="00512987">
              <w:rPr>
                <w:rFonts w:ascii="Times New Roman" w:hAnsi="Times New Roman"/>
                <w:b/>
                <w:bCs/>
                <w:sz w:val="18"/>
                <w:szCs w:val="18"/>
              </w:rPr>
              <w:t>Legal personality</w:t>
            </w:r>
          </w:p>
        </w:tc>
        <w:tc>
          <w:tcPr>
            <w:tcW w:w="0" w:type="auto"/>
            <w:shd w:val="clear" w:color="auto" w:fill="F9F9F9"/>
          </w:tcPr>
          <w:p w14:paraId="3AD4BDFA" w14:textId="68AE7905" w:rsidR="008C73AA" w:rsidRPr="00512987" w:rsidRDefault="008C73AA" w:rsidP="008C73AA">
            <w:pPr>
              <w:spacing w:line="360" w:lineRule="atLeast"/>
              <w:rPr>
                <w:rFonts w:ascii="Times New Roman" w:hAnsi="Times New Roman"/>
                <w:sz w:val="18"/>
                <w:szCs w:val="18"/>
              </w:rPr>
            </w:pPr>
            <w:r w:rsidRPr="00512987">
              <w:rPr>
                <w:rFonts w:ascii="Times New Roman" w:hAnsi="Times New Roman"/>
                <w:sz w:val="18"/>
                <w:szCs w:val="18"/>
              </w:rPr>
              <w:t>Governmental:</w:t>
            </w:r>
            <w:r w:rsidRPr="00512987">
              <w:rPr>
                <w:rFonts w:ascii="Times New Roman" w:hAnsi="Times New Roman"/>
                <w:sz w:val="18"/>
              </w:rPr>
              <w:t> Government agency</w:t>
            </w:r>
          </w:p>
        </w:tc>
      </w:tr>
      <w:tr w:rsidR="008C73AA" w:rsidRPr="00512987" w14:paraId="0956B6FA" w14:textId="77777777">
        <w:trPr>
          <w:tblCellSpacing w:w="15" w:type="dxa"/>
        </w:trPr>
        <w:tc>
          <w:tcPr>
            <w:tcW w:w="0" w:type="auto"/>
            <w:gridSpan w:val="2"/>
            <w:tcBorders>
              <w:top w:val="single" w:sz="6" w:space="0" w:color="AAAAAA"/>
            </w:tcBorders>
            <w:shd w:val="clear" w:color="auto" w:fill="EFEFEF"/>
          </w:tcPr>
          <w:p w14:paraId="385754A3" w14:textId="77777777" w:rsidR="008C73AA" w:rsidRPr="00512987" w:rsidRDefault="008C73AA" w:rsidP="008C73AA">
            <w:pPr>
              <w:spacing w:line="360" w:lineRule="atLeast"/>
              <w:jc w:val="center"/>
              <w:rPr>
                <w:rFonts w:ascii="Times New Roman" w:hAnsi="Times New Roman"/>
                <w:b/>
                <w:bCs/>
                <w:sz w:val="18"/>
                <w:szCs w:val="18"/>
              </w:rPr>
            </w:pPr>
            <w:r w:rsidRPr="00512987">
              <w:rPr>
                <w:rFonts w:ascii="Times New Roman" w:hAnsi="Times New Roman"/>
                <w:b/>
                <w:bCs/>
                <w:sz w:val="18"/>
                <w:szCs w:val="18"/>
              </w:rPr>
              <w:t>Jurisdictional structure</w:t>
            </w:r>
          </w:p>
        </w:tc>
      </w:tr>
      <w:tr w:rsidR="00512987" w:rsidRPr="00512987" w14:paraId="64282C88" w14:textId="77777777">
        <w:trPr>
          <w:tblCellSpacing w:w="15" w:type="dxa"/>
        </w:trPr>
        <w:tc>
          <w:tcPr>
            <w:tcW w:w="0" w:type="auto"/>
            <w:shd w:val="clear" w:color="auto" w:fill="F9F9F9"/>
          </w:tcPr>
          <w:p w14:paraId="5EB64C6A" w14:textId="099057E3" w:rsidR="008C73AA" w:rsidRPr="00512987" w:rsidRDefault="008C73AA" w:rsidP="008C73AA">
            <w:pPr>
              <w:spacing w:line="360" w:lineRule="atLeast"/>
              <w:rPr>
                <w:rFonts w:ascii="Times New Roman" w:hAnsi="Times New Roman"/>
                <w:b/>
                <w:bCs/>
                <w:sz w:val="18"/>
                <w:szCs w:val="18"/>
              </w:rPr>
            </w:pPr>
            <w:r w:rsidRPr="00512987">
              <w:rPr>
                <w:rFonts w:ascii="Times New Roman" w:hAnsi="Times New Roman"/>
                <w:b/>
                <w:bCs/>
                <w:sz w:val="18"/>
              </w:rPr>
              <w:t>Federal agency</w:t>
            </w:r>
          </w:p>
        </w:tc>
        <w:tc>
          <w:tcPr>
            <w:tcW w:w="0" w:type="auto"/>
            <w:shd w:val="clear" w:color="auto" w:fill="F9F9F9"/>
          </w:tcPr>
          <w:p w14:paraId="129E762C" w14:textId="0869D145" w:rsidR="008C73AA" w:rsidRPr="00512987" w:rsidRDefault="008C73AA" w:rsidP="008C73AA">
            <w:pPr>
              <w:spacing w:line="360" w:lineRule="atLeast"/>
              <w:rPr>
                <w:rFonts w:ascii="Times New Roman" w:hAnsi="Times New Roman"/>
                <w:sz w:val="18"/>
                <w:szCs w:val="18"/>
              </w:rPr>
            </w:pPr>
            <w:r w:rsidRPr="00512987">
              <w:rPr>
                <w:rFonts w:ascii="Times New Roman" w:hAnsi="Times New Roman"/>
                <w:sz w:val="18"/>
              </w:rPr>
              <w:t>United States</w:t>
            </w:r>
          </w:p>
        </w:tc>
      </w:tr>
      <w:tr w:rsidR="00512987" w:rsidRPr="00512987" w14:paraId="66D5135E" w14:textId="77777777">
        <w:trPr>
          <w:tblCellSpacing w:w="15" w:type="dxa"/>
        </w:trPr>
        <w:tc>
          <w:tcPr>
            <w:tcW w:w="0" w:type="auto"/>
            <w:shd w:val="clear" w:color="auto" w:fill="F9F9F9"/>
          </w:tcPr>
          <w:p w14:paraId="7441403C" w14:textId="77777777" w:rsidR="008C73AA" w:rsidRPr="00512987" w:rsidRDefault="008C73AA" w:rsidP="008C73AA">
            <w:pPr>
              <w:spacing w:line="360" w:lineRule="atLeast"/>
              <w:rPr>
                <w:rFonts w:ascii="Times New Roman" w:hAnsi="Times New Roman"/>
                <w:b/>
                <w:bCs/>
                <w:sz w:val="18"/>
                <w:szCs w:val="18"/>
              </w:rPr>
            </w:pPr>
            <w:r w:rsidRPr="00512987">
              <w:rPr>
                <w:rFonts w:ascii="Times New Roman" w:hAnsi="Times New Roman"/>
                <w:b/>
                <w:bCs/>
                <w:sz w:val="18"/>
                <w:szCs w:val="18"/>
              </w:rPr>
              <w:t>Constituting instrument</w:t>
            </w:r>
          </w:p>
        </w:tc>
        <w:tc>
          <w:tcPr>
            <w:tcW w:w="0" w:type="auto"/>
            <w:shd w:val="clear" w:color="auto" w:fill="F9F9F9"/>
          </w:tcPr>
          <w:p w14:paraId="064A2E0B" w14:textId="77777777" w:rsidR="008C73AA" w:rsidRPr="00512987" w:rsidRDefault="008C73AA" w:rsidP="008C73AA">
            <w:pPr>
              <w:spacing w:line="360" w:lineRule="atLeast"/>
              <w:rPr>
                <w:rFonts w:ascii="Times New Roman" w:hAnsi="Times New Roman"/>
                <w:sz w:val="18"/>
                <w:szCs w:val="18"/>
              </w:rPr>
            </w:pPr>
            <w:r w:rsidRPr="00512987">
              <w:rPr>
                <w:rFonts w:ascii="Times New Roman" w:hAnsi="Times New Roman"/>
                <w:sz w:val="18"/>
                <w:szCs w:val="18"/>
              </w:rPr>
              <w:t>Homeland Security Act of 2002</w:t>
            </w:r>
          </w:p>
        </w:tc>
      </w:tr>
      <w:tr w:rsidR="00512987" w:rsidRPr="00512987" w14:paraId="29CB5EAC" w14:textId="77777777">
        <w:trPr>
          <w:tblCellSpacing w:w="15" w:type="dxa"/>
        </w:trPr>
        <w:tc>
          <w:tcPr>
            <w:tcW w:w="0" w:type="auto"/>
            <w:shd w:val="clear" w:color="auto" w:fill="F9F9F9"/>
          </w:tcPr>
          <w:p w14:paraId="1754DFE8" w14:textId="77777777" w:rsidR="008C73AA" w:rsidRPr="00512987" w:rsidRDefault="008C73AA" w:rsidP="008C73AA">
            <w:pPr>
              <w:spacing w:line="360" w:lineRule="atLeast"/>
              <w:rPr>
                <w:rFonts w:ascii="Times New Roman" w:hAnsi="Times New Roman"/>
                <w:b/>
                <w:bCs/>
                <w:sz w:val="18"/>
                <w:szCs w:val="18"/>
              </w:rPr>
            </w:pPr>
            <w:r w:rsidRPr="00512987">
              <w:rPr>
                <w:rFonts w:ascii="Times New Roman" w:hAnsi="Times New Roman"/>
                <w:b/>
                <w:bCs/>
                <w:sz w:val="18"/>
                <w:szCs w:val="18"/>
              </w:rPr>
              <w:t>General nature</w:t>
            </w:r>
          </w:p>
        </w:tc>
        <w:tc>
          <w:tcPr>
            <w:tcW w:w="0" w:type="auto"/>
            <w:shd w:val="clear" w:color="auto" w:fill="F9F9F9"/>
          </w:tcPr>
          <w:p w14:paraId="2E1E8A32" w14:textId="2CA68ED3" w:rsidR="008C73AA" w:rsidRPr="00512987" w:rsidRDefault="008C73AA" w:rsidP="008C73AA">
            <w:pPr>
              <w:numPr>
                <w:ilvl w:val="0"/>
                <w:numId w:val="2"/>
              </w:numPr>
              <w:spacing w:before="100" w:beforeAutospacing="1" w:after="24" w:line="360" w:lineRule="atLeast"/>
              <w:ind w:left="384"/>
              <w:rPr>
                <w:rFonts w:ascii="Times New Roman" w:hAnsi="Times New Roman"/>
                <w:sz w:val="18"/>
                <w:szCs w:val="18"/>
              </w:rPr>
            </w:pPr>
            <w:r w:rsidRPr="00512987">
              <w:rPr>
                <w:rFonts w:ascii="Times New Roman" w:hAnsi="Times New Roman"/>
                <w:sz w:val="18"/>
              </w:rPr>
              <w:t>Federal law enforcement</w:t>
            </w:r>
          </w:p>
          <w:p w14:paraId="64A85B81" w14:textId="77777777" w:rsidR="008C73AA" w:rsidRPr="00512987" w:rsidRDefault="008C73AA" w:rsidP="008C73AA">
            <w:pPr>
              <w:numPr>
                <w:ilvl w:val="0"/>
                <w:numId w:val="2"/>
              </w:numPr>
              <w:spacing w:before="100" w:beforeAutospacing="1" w:after="24" w:line="360" w:lineRule="atLeast"/>
              <w:ind w:left="384"/>
              <w:rPr>
                <w:rFonts w:ascii="Times New Roman" w:hAnsi="Times New Roman"/>
                <w:sz w:val="18"/>
                <w:szCs w:val="18"/>
              </w:rPr>
            </w:pPr>
            <w:r w:rsidRPr="00512987">
              <w:rPr>
                <w:rFonts w:ascii="Times New Roman" w:hAnsi="Times New Roman"/>
                <w:sz w:val="18"/>
                <w:szCs w:val="18"/>
              </w:rPr>
              <w:t>Civilian agency</w:t>
            </w:r>
          </w:p>
        </w:tc>
      </w:tr>
      <w:tr w:rsidR="008C73AA" w:rsidRPr="00512987" w14:paraId="4947E318" w14:textId="77777777">
        <w:trPr>
          <w:tblCellSpacing w:w="15" w:type="dxa"/>
        </w:trPr>
        <w:tc>
          <w:tcPr>
            <w:tcW w:w="0" w:type="auto"/>
            <w:gridSpan w:val="2"/>
            <w:tcBorders>
              <w:top w:val="single" w:sz="6" w:space="0" w:color="AAAAAA"/>
            </w:tcBorders>
            <w:shd w:val="clear" w:color="auto" w:fill="EFEFEF"/>
          </w:tcPr>
          <w:p w14:paraId="79FBBB28" w14:textId="77777777" w:rsidR="008C73AA" w:rsidRPr="00512987" w:rsidRDefault="008C73AA" w:rsidP="008C73AA">
            <w:pPr>
              <w:spacing w:line="360" w:lineRule="atLeast"/>
              <w:jc w:val="center"/>
              <w:rPr>
                <w:rFonts w:ascii="Times New Roman" w:hAnsi="Times New Roman"/>
                <w:b/>
                <w:bCs/>
                <w:sz w:val="18"/>
                <w:szCs w:val="18"/>
              </w:rPr>
            </w:pPr>
            <w:r w:rsidRPr="00512987">
              <w:rPr>
                <w:rFonts w:ascii="Times New Roman" w:hAnsi="Times New Roman"/>
                <w:b/>
                <w:bCs/>
                <w:sz w:val="18"/>
                <w:szCs w:val="18"/>
              </w:rPr>
              <w:t>Operational structure</w:t>
            </w:r>
          </w:p>
        </w:tc>
      </w:tr>
      <w:tr w:rsidR="00512987" w:rsidRPr="00512987" w14:paraId="5235AD5E" w14:textId="77777777">
        <w:trPr>
          <w:tblCellSpacing w:w="15" w:type="dxa"/>
        </w:trPr>
        <w:tc>
          <w:tcPr>
            <w:tcW w:w="0" w:type="auto"/>
            <w:shd w:val="clear" w:color="auto" w:fill="F9F9F9"/>
          </w:tcPr>
          <w:p w14:paraId="65DFE968" w14:textId="77777777" w:rsidR="008C73AA" w:rsidRPr="00512987" w:rsidRDefault="008C73AA" w:rsidP="008C73AA">
            <w:pPr>
              <w:spacing w:line="360" w:lineRule="atLeast"/>
              <w:rPr>
                <w:rFonts w:ascii="Times New Roman" w:hAnsi="Times New Roman"/>
                <w:b/>
                <w:bCs/>
                <w:sz w:val="18"/>
                <w:szCs w:val="18"/>
              </w:rPr>
            </w:pPr>
            <w:r w:rsidRPr="00512987">
              <w:rPr>
                <w:rFonts w:ascii="Times New Roman" w:hAnsi="Times New Roman"/>
                <w:b/>
                <w:bCs/>
                <w:sz w:val="18"/>
                <w:szCs w:val="18"/>
              </w:rPr>
              <w:t>Headquarters</w:t>
            </w:r>
          </w:p>
        </w:tc>
        <w:tc>
          <w:tcPr>
            <w:tcW w:w="0" w:type="auto"/>
            <w:shd w:val="clear" w:color="auto" w:fill="F9F9F9"/>
          </w:tcPr>
          <w:p w14:paraId="5A0A24E1" w14:textId="77777777" w:rsidR="008C73AA" w:rsidRPr="00512987" w:rsidRDefault="008C73AA" w:rsidP="008C73AA">
            <w:pPr>
              <w:spacing w:line="360" w:lineRule="atLeast"/>
              <w:rPr>
                <w:rFonts w:ascii="Times New Roman" w:hAnsi="Times New Roman"/>
                <w:sz w:val="18"/>
                <w:szCs w:val="18"/>
              </w:rPr>
            </w:pPr>
            <w:r w:rsidRPr="00512987">
              <w:rPr>
                <w:rFonts w:ascii="Times New Roman" w:hAnsi="Times New Roman"/>
                <w:sz w:val="18"/>
                <w:szCs w:val="18"/>
              </w:rPr>
              <w:t>Washington, D.C.</w:t>
            </w:r>
          </w:p>
        </w:tc>
      </w:tr>
      <w:tr w:rsidR="00512987" w:rsidRPr="00512987" w14:paraId="4336D3F7" w14:textId="77777777">
        <w:trPr>
          <w:tblCellSpacing w:w="15" w:type="dxa"/>
        </w:trPr>
        <w:tc>
          <w:tcPr>
            <w:tcW w:w="0" w:type="auto"/>
            <w:shd w:val="clear" w:color="auto" w:fill="F9F9F9"/>
          </w:tcPr>
          <w:p w14:paraId="7048E2FC" w14:textId="77777777" w:rsidR="008C73AA" w:rsidRPr="00512987" w:rsidRDefault="008C73AA" w:rsidP="008C73AA">
            <w:pPr>
              <w:spacing w:line="360" w:lineRule="atLeast"/>
              <w:rPr>
                <w:rFonts w:ascii="Times New Roman" w:hAnsi="Times New Roman"/>
                <w:b/>
                <w:bCs/>
                <w:sz w:val="18"/>
                <w:szCs w:val="18"/>
              </w:rPr>
            </w:pPr>
            <w:r w:rsidRPr="00512987">
              <w:rPr>
                <w:rFonts w:ascii="Times New Roman" w:hAnsi="Times New Roman"/>
                <w:b/>
                <w:bCs/>
                <w:sz w:val="18"/>
                <w:szCs w:val="18"/>
              </w:rPr>
              <w:t>Agency executives</w:t>
            </w:r>
          </w:p>
        </w:tc>
        <w:tc>
          <w:tcPr>
            <w:tcW w:w="0" w:type="auto"/>
            <w:shd w:val="clear" w:color="auto" w:fill="F9F9F9"/>
          </w:tcPr>
          <w:p w14:paraId="3738D6B5" w14:textId="77777777" w:rsidR="008C73AA" w:rsidRPr="00512987" w:rsidRDefault="008C73AA" w:rsidP="008C73AA">
            <w:pPr>
              <w:numPr>
                <w:ilvl w:val="0"/>
                <w:numId w:val="3"/>
              </w:numPr>
              <w:spacing w:before="100" w:beforeAutospacing="1" w:after="24" w:line="360" w:lineRule="atLeast"/>
              <w:ind w:left="384"/>
              <w:rPr>
                <w:rFonts w:ascii="Times New Roman" w:hAnsi="Times New Roman"/>
                <w:sz w:val="18"/>
                <w:szCs w:val="18"/>
              </w:rPr>
            </w:pPr>
            <w:r w:rsidRPr="00512987">
              <w:rPr>
                <w:rFonts w:ascii="Times New Roman" w:hAnsi="Times New Roman"/>
                <w:sz w:val="18"/>
                <w:szCs w:val="18"/>
              </w:rPr>
              <w:t>Sarah R. Saldana, Director of ICE</w:t>
            </w:r>
          </w:p>
          <w:p w14:paraId="1A91ACA8" w14:textId="77777777" w:rsidR="008C73AA" w:rsidRPr="00512987" w:rsidRDefault="008C73AA" w:rsidP="008C73AA">
            <w:pPr>
              <w:numPr>
                <w:ilvl w:val="0"/>
                <w:numId w:val="3"/>
              </w:numPr>
              <w:spacing w:before="100" w:beforeAutospacing="1" w:after="24" w:line="360" w:lineRule="atLeast"/>
              <w:ind w:left="384"/>
              <w:rPr>
                <w:rFonts w:ascii="Times New Roman" w:hAnsi="Times New Roman"/>
                <w:sz w:val="18"/>
                <w:szCs w:val="18"/>
              </w:rPr>
            </w:pPr>
            <w:smartTag w:uri="urn:schemas-microsoft-com:office:smarttags" w:element="PersonName">
              <w:r w:rsidRPr="00512987">
                <w:rPr>
                  <w:rFonts w:ascii="Times New Roman" w:hAnsi="Times New Roman"/>
                  <w:sz w:val="18"/>
                  <w:szCs w:val="18"/>
                </w:rPr>
                <w:t>Dan</w:t>
              </w:r>
            </w:smartTag>
            <w:r w:rsidRPr="00512987">
              <w:rPr>
                <w:rFonts w:ascii="Times New Roman" w:hAnsi="Times New Roman"/>
                <w:sz w:val="18"/>
                <w:szCs w:val="18"/>
              </w:rPr>
              <w:t>iel Ragsdale, Deputy Director of ICE</w:t>
            </w:r>
          </w:p>
          <w:p w14:paraId="619966C5" w14:textId="77777777" w:rsidR="008C73AA" w:rsidRPr="00512987" w:rsidRDefault="008C73AA" w:rsidP="008C73AA">
            <w:pPr>
              <w:numPr>
                <w:ilvl w:val="0"/>
                <w:numId w:val="3"/>
              </w:numPr>
              <w:spacing w:before="100" w:beforeAutospacing="1" w:after="24" w:line="360" w:lineRule="atLeast"/>
              <w:ind w:left="384"/>
              <w:rPr>
                <w:rFonts w:ascii="Times New Roman" w:hAnsi="Times New Roman"/>
                <w:sz w:val="18"/>
                <w:szCs w:val="18"/>
              </w:rPr>
            </w:pPr>
            <w:r w:rsidRPr="00512987">
              <w:rPr>
                <w:rFonts w:ascii="Times New Roman" w:hAnsi="Times New Roman"/>
                <w:sz w:val="18"/>
                <w:szCs w:val="18"/>
              </w:rPr>
              <w:t>Peter Edge, Executive Associate Director for Homeland Security Investigations (</w:t>
            </w:r>
            <w:smartTag w:uri="urn:schemas-microsoft-com:office:smarttags" w:element="stockticker">
              <w:r w:rsidRPr="00512987">
                <w:rPr>
                  <w:rFonts w:ascii="Times New Roman" w:hAnsi="Times New Roman"/>
                  <w:sz w:val="18"/>
                  <w:szCs w:val="18"/>
                </w:rPr>
                <w:t>HSI</w:t>
              </w:r>
            </w:smartTag>
            <w:r w:rsidRPr="00512987">
              <w:rPr>
                <w:rFonts w:ascii="Times New Roman" w:hAnsi="Times New Roman"/>
                <w:sz w:val="18"/>
                <w:szCs w:val="18"/>
              </w:rPr>
              <w:t>)</w:t>
            </w:r>
          </w:p>
          <w:p w14:paraId="5508872E" w14:textId="77777777" w:rsidR="008C73AA" w:rsidRPr="00512987" w:rsidRDefault="008C73AA" w:rsidP="008C73AA">
            <w:pPr>
              <w:numPr>
                <w:ilvl w:val="0"/>
                <w:numId w:val="3"/>
              </w:numPr>
              <w:spacing w:before="100" w:beforeAutospacing="1" w:after="24" w:line="360" w:lineRule="atLeast"/>
              <w:ind w:left="384"/>
              <w:rPr>
                <w:rFonts w:ascii="Times New Roman" w:hAnsi="Times New Roman"/>
                <w:sz w:val="18"/>
                <w:szCs w:val="18"/>
              </w:rPr>
            </w:pPr>
            <w:r w:rsidRPr="00512987">
              <w:rPr>
                <w:rFonts w:ascii="Times New Roman" w:hAnsi="Times New Roman"/>
                <w:sz w:val="18"/>
                <w:szCs w:val="18"/>
              </w:rPr>
              <w:t>Thomas Homan, Executive Associate Director for Enforcement and Removal Operations (ERO)</w:t>
            </w:r>
          </w:p>
        </w:tc>
      </w:tr>
      <w:tr w:rsidR="00512987" w:rsidRPr="00512987" w14:paraId="795BDF89" w14:textId="77777777">
        <w:trPr>
          <w:tblCellSpacing w:w="15" w:type="dxa"/>
        </w:trPr>
        <w:tc>
          <w:tcPr>
            <w:tcW w:w="0" w:type="auto"/>
            <w:shd w:val="clear" w:color="auto" w:fill="F9F9F9"/>
          </w:tcPr>
          <w:p w14:paraId="296E85EB" w14:textId="77777777" w:rsidR="008C73AA" w:rsidRPr="00512987" w:rsidRDefault="008C73AA" w:rsidP="008C73AA">
            <w:pPr>
              <w:spacing w:line="360" w:lineRule="atLeast"/>
              <w:rPr>
                <w:rFonts w:ascii="Times New Roman" w:hAnsi="Times New Roman"/>
                <w:b/>
                <w:bCs/>
                <w:sz w:val="18"/>
                <w:szCs w:val="18"/>
              </w:rPr>
            </w:pPr>
            <w:r w:rsidRPr="00512987">
              <w:rPr>
                <w:rFonts w:ascii="Times New Roman" w:hAnsi="Times New Roman"/>
                <w:b/>
                <w:bCs/>
                <w:sz w:val="18"/>
                <w:szCs w:val="18"/>
              </w:rPr>
              <w:t>Parent agency</w:t>
            </w:r>
          </w:p>
        </w:tc>
        <w:tc>
          <w:tcPr>
            <w:tcW w:w="0" w:type="auto"/>
            <w:shd w:val="clear" w:color="auto" w:fill="F9F9F9"/>
          </w:tcPr>
          <w:p w14:paraId="10146463" w14:textId="01932275" w:rsidR="008C73AA" w:rsidRPr="00512987" w:rsidRDefault="008C73AA" w:rsidP="008C73AA">
            <w:pPr>
              <w:spacing w:line="360" w:lineRule="atLeast"/>
              <w:rPr>
                <w:rFonts w:ascii="Times New Roman" w:hAnsi="Times New Roman"/>
                <w:sz w:val="18"/>
                <w:szCs w:val="18"/>
              </w:rPr>
            </w:pPr>
            <w:r w:rsidRPr="00512987">
              <w:rPr>
                <w:rFonts w:ascii="Times New Roman" w:hAnsi="Times New Roman"/>
                <w:sz w:val="18"/>
              </w:rPr>
              <w:t>U.S. Department of Homeland Security</w:t>
            </w:r>
          </w:p>
        </w:tc>
      </w:tr>
      <w:tr w:rsidR="008C73AA" w:rsidRPr="00512987" w14:paraId="6D746CAF" w14:textId="77777777">
        <w:trPr>
          <w:tblCellSpacing w:w="15" w:type="dxa"/>
        </w:trPr>
        <w:tc>
          <w:tcPr>
            <w:tcW w:w="0" w:type="auto"/>
            <w:gridSpan w:val="2"/>
            <w:tcBorders>
              <w:top w:val="single" w:sz="6" w:space="0" w:color="AAAAAA"/>
            </w:tcBorders>
            <w:shd w:val="clear" w:color="auto" w:fill="EFEFEF"/>
          </w:tcPr>
          <w:p w14:paraId="549B861A" w14:textId="77777777" w:rsidR="008C73AA" w:rsidRPr="00512987" w:rsidRDefault="008C73AA" w:rsidP="008C73AA">
            <w:pPr>
              <w:spacing w:line="360" w:lineRule="atLeast"/>
              <w:jc w:val="center"/>
              <w:rPr>
                <w:rFonts w:ascii="Times New Roman" w:hAnsi="Times New Roman"/>
                <w:b/>
                <w:bCs/>
                <w:sz w:val="18"/>
                <w:szCs w:val="18"/>
              </w:rPr>
            </w:pPr>
            <w:r w:rsidRPr="00512987">
              <w:rPr>
                <w:rFonts w:ascii="Times New Roman" w:hAnsi="Times New Roman"/>
                <w:b/>
                <w:bCs/>
                <w:sz w:val="18"/>
                <w:szCs w:val="18"/>
              </w:rPr>
              <w:t>Website</w:t>
            </w:r>
          </w:p>
        </w:tc>
      </w:tr>
      <w:tr w:rsidR="008C73AA" w:rsidRPr="00512987" w14:paraId="3F30F137" w14:textId="77777777">
        <w:trPr>
          <w:tblCellSpacing w:w="15" w:type="dxa"/>
        </w:trPr>
        <w:tc>
          <w:tcPr>
            <w:tcW w:w="0" w:type="auto"/>
            <w:gridSpan w:val="2"/>
            <w:shd w:val="clear" w:color="auto" w:fill="F9F9F9"/>
          </w:tcPr>
          <w:p w14:paraId="267A5C3A" w14:textId="2364353D" w:rsidR="008C73AA" w:rsidRPr="00512987" w:rsidRDefault="008C73AA" w:rsidP="008C73AA">
            <w:pPr>
              <w:spacing w:line="360" w:lineRule="atLeast"/>
              <w:jc w:val="center"/>
              <w:rPr>
                <w:rFonts w:ascii="Times New Roman" w:hAnsi="Times New Roman"/>
                <w:sz w:val="18"/>
                <w:szCs w:val="18"/>
              </w:rPr>
            </w:pPr>
            <w:r w:rsidRPr="00512987">
              <w:rPr>
                <w:rFonts w:ascii="Times New Roman" w:hAnsi="Times New Roman"/>
                <w:sz w:val="18"/>
              </w:rPr>
              <w:t>ice.gov</w:t>
            </w:r>
          </w:p>
        </w:tc>
      </w:tr>
    </w:tbl>
    <w:p w14:paraId="53A2A425" w14:textId="77777777" w:rsidR="008C73AA" w:rsidRPr="00512987" w:rsidRDefault="008C73AA" w:rsidP="008C73AA">
      <w:pPr>
        <w:spacing w:before="120" w:after="120"/>
        <w:rPr>
          <w:rFonts w:cs="Arial"/>
          <w:b/>
          <w:bCs/>
          <w:sz w:val="21"/>
          <w:szCs w:val="21"/>
          <w:lang w:val="en"/>
        </w:rPr>
      </w:pPr>
    </w:p>
    <w:p w14:paraId="217FFF21" w14:textId="441FEAE3" w:rsidR="008C73AA" w:rsidRPr="00512987" w:rsidRDefault="008C73AA" w:rsidP="008C73AA">
      <w:pPr>
        <w:spacing w:before="120" w:after="120"/>
        <w:rPr>
          <w:rFonts w:cs="Arial"/>
          <w:sz w:val="21"/>
          <w:szCs w:val="21"/>
          <w:lang w:val="en"/>
        </w:rPr>
      </w:pPr>
      <w:r w:rsidRPr="00512987">
        <w:rPr>
          <w:rFonts w:cs="Arial"/>
          <w:b/>
          <w:bCs/>
          <w:sz w:val="21"/>
          <w:szCs w:val="21"/>
          <w:lang w:val="en"/>
        </w:rPr>
        <w:t>U.S. Immigration and Customs Enforcement</w:t>
      </w:r>
      <w:r w:rsidRPr="00512987">
        <w:rPr>
          <w:rFonts w:cs="Arial"/>
          <w:sz w:val="21"/>
          <w:lang w:val="en"/>
        </w:rPr>
        <w:t> </w:t>
      </w:r>
      <w:r w:rsidRPr="00512987">
        <w:rPr>
          <w:rFonts w:cs="Arial"/>
          <w:sz w:val="21"/>
          <w:szCs w:val="21"/>
          <w:lang w:val="en"/>
        </w:rPr>
        <w:t>(</w:t>
      </w:r>
      <w:r w:rsidRPr="00512987">
        <w:rPr>
          <w:rFonts w:cs="Arial"/>
          <w:b/>
          <w:bCs/>
          <w:sz w:val="21"/>
          <w:szCs w:val="21"/>
          <w:lang w:val="en"/>
        </w:rPr>
        <w:t>ICE</w:t>
      </w:r>
      <w:r w:rsidRPr="00512987">
        <w:rPr>
          <w:rFonts w:cs="Arial"/>
          <w:sz w:val="21"/>
          <w:szCs w:val="21"/>
          <w:lang w:val="en"/>
        </w:rPr>
        <w:t xml:space="preserve">) is an </w:t>
      </w:r>
      <w:r w:rsidR="00512987" w:rsidRPr="00512987">
        <w:rPr>
          <w:rFonts w:cs="Arial"/>
          <w:sz w:val="21"/>
          <w:szCs w:val="21"/>
          <w:lang w:val="en"/>
        </w:rPr>
        <w:t>American</w:t>
      </w:r>
      <w:r w:rsidR="00512987" w:rsidRPr="00512987">
        <w:rPr>
          <w:rFonts w:cs="Arial"/>
          <w:sz w:val="21"/>
          <w:lang w:val="en"/>
        </w:rPr>
        <w:t xml:space="preserve"> federal</w:t>
      </w:r>
      <w:r w:rsidRPr="00512987">
        <w:rPr>
          <w:rFonts w:cs="Arial"/>
          <w:sz w:val="21"/>
          <w:lang w:val="en"/>
        </w:rPr>
        <w:t xml:space="preserve"> law enforcement agency </w:t>
      </w:r>
      <w:r w:rsidRPr="00512987">
        <w:rPr>
          <w:rFonts w:cs="Arial"/>
          <w:sz w:val="21"/>
          <w:szCs w:val="21"/>
          <w:lang w:val="en"/>
        </w:rPr>
        <w:t>under the</w:t>
      </w:r>
      <w:r w:rsidRPr="00512987">
        <w:rPr>
          <w:rFonts w:cs="Arial"/>
          <w:sz w:val="21"/>
          <w:lang w:val="en"/>
        </w:rPr>
        <w:t> United States Department of Homeland Security </w:t>
      </w:r>
      <w:r w:rsidRPr="00512987">
        <w:rPr>
          <w:rFonts w:cs="Arial"/>
          <w:sz w:val="21"/>
          <w:szCs w:val="21"/>
          <w:lang w:val="en"/>
        </w:rPr>
        <w:t>(DHS), responsible for identifying, investigating, and dismantling vulnerabilities regarding the nation's border, economic, transportation, and infrastructure security. ICE has two primary components: Homeland Security Investigations (</w:t>
      </w:r>
      <w:smartTag w:uri="urn:schemas-microsoft-com:office:smarttags" w:element="stockticker">
        <w:r w:rsidRPr="00512987">
          <w:rPr>
            <w:rFonts w:cs="Arial"/>
            <w:sz w:val="21"/>
            <w:szCs w:val="21"/>
            <w:lang w:val="en"/>
          </w:rPr>
          <w:t>HSI</w:t>
        </w:r>
      </w:smartTag>
      <w:r w:rsidRPr="00512987">
        <w:rPr>
          <w:rFonts w:cs="Arial"/>
          <w:sz w:val="21"/>
          <w:szCs w:val="21"/>
          <w:lang w:val="en"/>
        </w:rPr>
        <w:t>) and Enforcement and Removal Operations (ERO). Headquartered in Washington, D.C., ICE is charged with the investigation and enforcement of over 400 federal statutes within the United States, and maintains attachés at major U.S. embassies overseas.</w:t>
      </w:r>
    </w:p>
    <w:p w14:paraId="466B46BE" w14:textId="38F4CCCA" w:rsidR="008C73AA" w:rsidRPr="00512987" w:rsidRDefault="008C73AA" w:rsidP="008C73AA">
      <w:pPr>
        <w:spacing w:before="120" w:after="120"/>
        <w:rPr>
          <w:rFonts w:cs="Arial"/>
          <w:sz w:val="21"/>
          <w:szCs w:val="21"/>
          <w:lang w:val="en"/>
        </w:rPr>
      </w:pPr>
      <w:r w:rsidRPr="00512987">
        <w:rPr>
          <w:rFonts w:cs="Arial"/>
          <w:sz w:val="21"/>
          <w:szCs w:val="21"/>
          <w:lang w:val="en"/>
        </w:rPr>
        <w:lastRenderedPageBreak/>
        <w:t>ICE is led by a Director who is appointed at the sub-Cabinet level by the President of the United States,</w:t>
      </w:r>
      <w:r w:rsidRPr="00512987">
        <w:rPr>
          <w:rFonts w:cs="Arial"/>
          <w:sz w:val="21"/>
          <w:lang w:val="en"/>
        </w:rPr>
        <w:t> confirmed </w:t>
      </w:r>
      <w:r w:rsidRPr="00512987">
        <w:rPr>
          <w:rFonts w:cs="Arial"/>
          <w:sz w:val="21"/>
          <w:szCs w:val="21"/>
          <w:lang w:val="en"/>
        </w:rPr>
        <w:t>by the</w:t>
      </w:r>
      <w:r w:rsidRPr="00512987">
        <w:rPr>
          <w:rFonts w:cs="Arial"/>
          <w:sz w:val="21"/>
          <w:lang w:val="en"/>
        </w:rPr>
        <w:t> Senate</w:t>
      </w:r>
      <w:r w:rsidRPr="00512987">
        <w:rPr>
          <w:rFonts w:cs="Arial"/>
          <w:sz w:val="21"/>
          <w:szCs w:val="21"/>
          <w:lang w:val="en"/>
        </w:rPr>
        <w:t>, and reports directly to the</w:t>
      </w:r>
      <w:r w:rsidRPr="00512987">
        <w:rPr>
          <w:rFonts w:cs="Arial"/>
          <w:sz w:val="21"/>
          <w:lang w:val="en"/>
        </w:rPr>
        <w:t> Secretary of Homeland Security</w:t>
      </w:r>
      <w:r w:rsidRPr="00512987">
        <w:rPr>
          <w:rFonts w:cs="Arial"/>
          <w:sz w:val="21"/>
          <w:szCs w:val="21"/>
          <w:lang w:val="en"/>
        </w:rPr>
        <w:t>.</w:t>
      </w:r>
      <w:r w:rsidRPr="00512987">
        <w:rPr>
          <w:rFonts w:cs="Arial"/>
          <w:sz w:val="21"/>
          <w:lang w:val="en"/>
        </w:rPr>
        <w:t> </w:t>
      </w:r>
      <w:r w:rsidRPr="00512987">
        <w:rPr>
          <w:rFonts w:cs="Arial"/>
          <w:sz w:val="21"/>
          <w:szCs w:val="21"/>
          <w:lang w:val="en"/>
        </w:rPr>
        <w:t xml:space="preserve">ICE is the second largest criminal investigative agency in the U.S. government, following </w:t>
      </w:r>
      <w:r w:rsidR="00512987" w:rsidRPr="00512987">
        <w:rPr>
          <w:rFonts w:cs="Arial"/>
          <w:sz w:val="21"/>
          <w:szCs w:val="21"/>
          <w:lang w:val="en"/>
        </w:rPr>
        <w:t>the</w:t>
      </w:r>
      <w:r w:rsidR="00512987" w:rsidRPr="00512987">
        <w:rPr>
          <w:rFonts w:cs="Arial"/>
          <w:sz w:val="21"/>
          <w:lang w:val="en"/>
        </w:rPr>
        <w:t xml:space="preserve"> FBI</w:t>
      </w:r>
      <w:r w:rsidRPr="00512987">
        <w:rPr>
          <w:rFonts w:cs="Arial"/>
          <w:sz w:val="21"/>
          <w:szCs w:val="21"/>
          <w:lang w:val="en"/>
        </w:rPr>
        <w:t>.</w:t>
      </w:r>
      <w:r w:rsidR="00512987" w:rsidRPr="00512987">
        <w:rPr>
          <w:rFonts w:cs="Arial"/>
          <w:sz w:val="21"/>
          <w:szCs w:val="21"/>
          <w:lang w:val="en"/>
        </w:rPr>
        <w:t xml:space="preserve"> </w:t>
      </w:r>
    </w:p>
    <w:p w14:paraId="1C85B1E1" w14:textId="354EC904" w:rsidR="008C73AA" w:rsidRPr="00512987" w:rsidRDefault="008C73AA" w:rsidP="008C73AA">
      <w:pPr>
        <w:pBdr>
          <w:bottom w:val="single" w:sz="6" w:space="0" w:color="AAAAAA"/>
        </w:pBdr>
        <w:spacing w:before="240" w:after="60"/>
        <w:outlineLvl w:val="1"/>
        <w:rPr>
          <w:rFonts w:ascii="Georgia" w:hAnsi="Georgia" w:cs="Arial"/>
          <w:sz w:val="32"/>
          <w:szCs w:val="32"/>
          <w:lang w:val="en"/>
        </w:rPr>
      </w:pPr>
      <w:r w:rsidRPr="00512987">
        <w:rPr>
          <w:rFonts w:ascii="Georgia" w:hAnsi="Georgia" w:cs="Arial"/>
          <w:sz w:val="32"/>
          <w:lang w:val="en"/>
        </w:rPr>
        <w:t>History</w:t>
      </w:r>
    </w:p>
    <w:p w14:paraId="5005C9D2" w14:textId="282FC124" w:rsidR="008C73AA" w:rsidRPr="00512987" w:rsidRDefault="00512987" w:rsidP="008C73AA">
      <w:pPr>
        <w:shd w:val="clear" w:color="auto" w:fill="F9F9F9"/>
        <w:jc w:val="center"/>
        <w:rPr>
          <w:rFonts w:cs="Arial"/>
          <w:lang w:val="en"/>
        </w:rPr>
      </w:pPr>
      <w:r w:rsidRPr="00512987">
        <w:rPr>
          <w:rFonts w:cs="Arial"/>
          <w:lang w:val="en"/>
        </w:rPr>
        <w:pict w14:anchorId="63ABA341">
          <v:shape id="_x0000_i1028" type="#_x0000_t75" alt="" style="width:187.5pt;height:115.5pt" o:button="t">
            <v:imagedata r:id="rId8" o:title=""/>
          </v:shape>
        </w:pict>
      </w:r>
    </w:p>
    <w:p w14:paraId="091C6944" w14:textId="75B15BC3" w:rsidR="008C73AA" w:rsidRPr="00512987" w:rsidRDefault="008C73AA" w:rsidP="008C73AA">
      <w:pPr>
        <w:shd w:val="clear" w:color="auto" w:fill="F9F9F9"/>
        <w:spacing w:line="336" w:lineRule="atLeast"/>
        <w:rPr>
          <w:rFonts w:cs="Arial"/>
          <w:sz w:val="19"/>
          <w:szCs w:val="19"/>
          <w:lang w:val="en"/>
        </w:rPr>
      </w:pPr>
    </w:p>
    <w:p w14:paraId="21FEFF5E" w14:textId="77777777" w:rsidR="008C73AA" w:rsidRPr="00512987" w:rsidRDefault="008C73AA" w:rsidP="008C73AA">
      <w:pPr>
        <w:shd w:val="clear" w:color="auto" w:fill="F9F9F9"/>
        <w:spacing w:line="336" w:lineRule="atLeast"/>
        <w:rPr>
          <w:rFonts w:cs="Arial"/>
          <w:sz w:val="19"/>
          <w:szCs w:val="19"/>
          <w:lang w:val="en"/>
        </w:rPr>
      </w:pPr>
      <w:r w:rsidRPr="00512987">
        <w:rPr>
          <w:rFonts w:cs="Arial"/>
          <w:sz w:val="19"/>
          <w:szCs w:val="19"/>
          <w:lang w:val="en"/>
        </w:rPr>
        <w:t>ICE headquarters building in Washington, D.C.</w:t>
      </w:r>
    </w:p>
    <w:p w14:paraId="4E976C53" w14:textId="00F91ED9" w:rsidR="008C73AA" w:rsidRPr="00512987" w:rsidRDefault="008C73AA" w:rsidP="008C73AA">
      <w:pPr>
        <w:spacing w:before="120" w:after="120"/>
        <w:rPr>
          <w:rFonts w:cs="Arial"/>
          <w:sz w:val="21"/>
          <w:szCs w:val="21"/>
          <w:lang w:val="en"/>
        </w:rPr>
      </w:pPr>
      <w:r w:rsidRPr="00512987">
        <w:rPr>
          <w:rFonts w:cs="Arial"/>
          <w:sz w:val="21"/>
          <w:szCs w:val="21"/>
          <w:lang w:val="en"/>
        </w:rPr>
        <w:t xml:space="preserve">U.S. Immigration and Customs Enforcement was formed pursuant to </w:t>
      </w:r>
      <w:r w:rsidR="00512987" w:rsidRPr="00512987">
        <w:rPr>
          <w:rFonts w:cs="Arial"/>
          <w:sz w:val="21"/>
          <w:szCs w:val="21"/>
          <w:lang w:val="en"/>
        </w:rPr>
        <w:t>the</w:t>
      </w:r>
      <w:r w:rsidR="00512987" w:rsidRPr="00512987">
        <w:rPr>
          <w:rFonts w:cs="Arial"/>
          <w:sz w:val="21"/>
          <w:lang w:val="en"/>
        </w:rPr>
        <w:t xml:space="preserve"> Homeland</w:t>
      </w:r>
      <w:r w:rsidRPr="00512987">
        <w:rPr>
          <w:rFonts w:cs="Arial"/>
          <w:sz w:val="21"/>
          <w:lang w:val="en"/>
        </w:rPr>
        <w:t xml:space="preserve"> Security Act </w:t>
      </w:r>
      <w:r w:rsidRPr="00512987">
        <w:rPr>
          <w:rFonts w:cs="Arial"/>
          <w:sz w:val="21"/>
          <w:szCs w:val="21"/>
          <w:lang w:val="en"/>
        </w:rPr>
        <w:t xml:space="preserve">of 2002 following the events of September 11, 2001. With the establishment of </w:t>
      </w:r>
      <w:r w:rsidR="00512987" w:rsidRPr="00512987">
        <w:rPr>
          <w:rFonts w:cs="Arial"/>
          <w:sz w:val="21"/>
          <w:szCs w:val="21"/>
          <w:lang w:val="en"/>
        </w:rPr>
        <w:t>the</w:t>
      </w:r>
      <w:r w:rsidR="00512987" w:rsidRPr="00512987">
        <w:rPr>
          <w:rFonts w:cs="Arial"/>
          <w:sz w:val="21"/>
          <w:lang w:val="en"/>
        </w:rPr>
        <w:t xml:space="preserve"> Department</w:t>
      </w:r>
      <w:r w:rsidRPr="00512987">
        <w:rPr>
          <w:rFonts w:cs="Arial"/>
          <w:sz w:val="21"/>
          <w:lang w:val="en"/>
        </w:rPr>
        <w:t xml:space="preserve"> of Homeland Security </w:t>
      </w:r>
      <w:r w:rsidRPr="00512987">
        <w:rPr>
          <w:rFonts w:cs="Arial"/>
          <w:sz w:val="21"/>
          <w:szCs w:val="21"/>
          <w:lang w:val="en"/>
        </w:rPr>
        <w:t>the functions and jurisdictions of several border and revenue enforcement agencies were combined and consolidated into U.S. Immigration and Customs Enforcement. Consequently, ICE is the largest investigative arm of the</w:t>
      </w:r>
      <w:r w:rsidRPr="00512987">
        <w:rPr>
          <w:rFonts w:cs="Arial"/>
          <w:sz w:val="21"/>
          <w:lang w:val="en"/>
        </w:rPr>
        <w:t> Department of Homeland Security</w:t>
      </w:r>
      <w:r w:rsidRPr="00512987">
        <w:rPr>
          <w:rFonts w:cs="Arial"/>
          <w:sz w:val="21"/>
          <w:szCs w:val="21"/>
          <w:lang w:val="en"/>
        </w:rPr>
        <w:t>, and the second largest contributor to the nation's</w:t>
      </w:r>
      <w:r w:rsidRPr="00512987">
        <w:rPr>
          <w:rFonts w:cs="Arial"/>
          <w:sz w:val="21"/>
          <w:lang w:val="en"/>
        </w:rPr>
        <w:t> Joint Terrorism Task Force</w:t>
      </w:r>
      <w:r w:rsidRPr="00512987">
        <w:rPr>
          <w:rFonts w:cs="Arial"/>
          <w:sz w:val="21"/>
          <w:szCs w:val="21"/>
          <w:lang w:val="en"/>
        </w:rPr>
        <w:t>.</w:t>
      </w:r>
    </w:p>
    <w:p w14:paraId="22238851" w14:textId="17A2A6C9" w:rsidR="008C73AA" w:rsidRPr="00512987" w:rsidRDefault="008C73AA" w:rsidP="008C73AA">
      <w:pPr>
        <w:spacing w:before="120" w:after="120"/>
        <w:rPr>
          <w:rFonts w:cs="Arial"/>
          <w:sz w:val="21"/>
          <w:szCs w:val="21"/>
          <w:lang w:val="en"/>
        </w:rPr>
      </w:pPr>
      <w:r w:rsidRPr="00512987">
        <w:rPr>
          <w:rFonts w:cs="Arial"/>
          <w:sz w:val="21"/>
          <w:szCs w:val="21"/>
          <w:lang w:val="en"/>
        </w:rPr>
        <w:t>The agencies that were either moved entirely or merged in part into ICE included the investigative and intelligence resources of the</w:t>
      </w:r>
      <w:r w:rsidRPr="00512987">
        <w:rPr>
          <w:rFonts w:cs="Arial"/>
          <w:sz w:val="21"/>
          <w:lang w:val="en"/>
        </w:rPr>
        <w:t> United States Customs Service</w:t>
      </w:r>
      <w:r w:rsidRPr="00512987">
        <w:rPr>
          <w:rFonts w:cs="Arial"/>
          <w:sz w:val="21"/>
          <w:szCs w:val="21"/>
          <w:lang w:val="en"/>
        </w:rPr>
        <w:t xml:space="preserve">, the criminal investigative, detention and deportation resources of </w:t>
      </w:r>
      <w:r w:rsidR="00512987" w:rsidRPr="00512987">
        <w:rPr>
          <w:rFonts w:cs="Arial"/>
          <w:sz w:val="21"/>
          <w:szCs w:val="21"/>
          <w:lang w:val="en"/>
        </w:rPr>
        <w:t>the</w:t>
      </w:r>
      <w:r w:rsidR="00512987" w:rsidRPr="00512987">
        <w:rPr>
          <w:rFonts w:cs="Arial"/>
          <w:sz w:val="21"/>
          <w:lang w:val="en"/>
        </w:rPr>
        <w:t xml:space="preserve"> Immigration</w:t>
      </w:r>
      <w:r w:rsidRPr="00512987">
        <w:rPr>
          <w:rFonts w:cs="Arial"/>
          <w:sz w:val="21"/>
          <w:lang w:val="en"/>
        </w:rPr>
        <w:t xml:space="preserve"> and Naturalization Service</w:t>
      </w:r>
      <w:r w:rsidRPr="00512987">
        <w:rPr>
          <w:rFonts w:cs="Arial"/>
          <w:sz w:val="21"/>
          <w:szCs w:val="21"/>
          <w:lang w:val="en"/>
        </w:rPr>
        <w:t>, and the</w:t>
      </w:r>
      <w:r w:rsidRPr="00512987">
        <w:rPr>
          <w:rFonts w:cs="Arial"/>
          <w:sz w:val="21"/>
          <w:lang w:val="en"/>
        </w:rPr>
        <w:t> Federal Protective Service</w:t>
      </w:r>
      <w:r w:rsidRPr="00512987">
        <w:rPr>
          <w:rFonts w:cs="Arial"/>
          <w:sz w:val="21"/>
          <w:szCs w:val="21"/>
          <w:lang w:val="en"/>
        </w:rPr>
        <w:t>. The Federal Protective Service was later transferred from ICE to the</w:t>
      </w:r>
      <w:r w:rsidRPr="00512987">
        <w:rPr>
          <w:rFonts w:cs="Arial"/>
          <w:sz w:val="21"/>
          <w:lang w:val="en"/>
        </w:rPr>
        <w:t> National Protection and Programs Directorate </w:t>
      </w:r>
      <w:r w:rsidRPr="00512987">
        <w:rPr>
          <w:rFonts w:cs="Arial"/>
          <w:sz w:val="21"/>
          <w:szCs w:val="21"/>
          <w:lang w:val="en"/>
        </w:rPr>
        <w:t xml:space="preserve">effective October 28, 2009. At one point, </w:t>
      </w:r>
      <w:r w:rsidR="00512987" w:rsidRPr="00512987">
        <w:rPr>
          <w:rFonts w:cs="Arial"/>
          <w:sz w:val="21"/>
          <w:szCs w:val="21"/>
          <w:lang w:val="en"/>
        </w:rPr>
        <w:t>the</w:t>
      </w:r>
      <w:r w:rsidR="00512987" w:rsidRPr="00512987">
        <w:rPr>
          <w:rFonts w:cs="Arial"/>
          <w:sz w:val="21"/>
          <w:lang w:val="en"/>
        </w:rPr>
        <w:t xml:space="preserve"> Federal</w:t>
      </w:r>
      <w:r w:rsidRPr="00512987">
        <w:rPr>
          <w:rFonts w:cs="Arial"/>
          <w:sz w:val="21"/>
          <w:lang w:val="en"/>
        </w:rPr>
        <w:t xml:space="preserve"> Air Marshals Service </w:t>
      </w:r>
      <w:r w:rsidRPr="00512987">
        <w:rPr>
          <w:rFonts w:cs="Arial"/>
          <w:sz w:val="21"/>
          <w:szCs w:val="21"/>
          <w:lang w:val="en"/>
        </w:rPr>
        <w:t>was moved from the</w:t>
      </w:r>
      <w:r w:rsidRPr="00512987">
        <w:rPr>
          <w:rFonts w:cs="Arial"/>
          <w:sz w:val="21"/>
          <w:lang w:val="en"/>
        </w:rPr>
        <w:t> Transportation Security Administration </w:t>
      </w:r>
      <w:r w:rsidRPr="00512987">
        <w:rPr>
          <w:rFonts w:cs="Arial"/>
          <w:sz w:val="21"/>
          <w:szCs w:val="21"/>
          <w:lang w:val="en"/>
        </w:rPr>
        <w:t xml:space="preserve">to ICE, but was eventually moved back to the </w:t>
      </w:r>
      <w:smartTag w:uri="urn:schemas-microsoft-com:office:smarttags" w:element="stockticker">
        <w:r w:rsidRPr="00512987">
          <w:rPr>
            <w:rFonts w:cs="Arial"/>
            <w:sz w:val="21"/>
            <w:szCs w:val="21"/>
            <w:lang w:val="en"/>
          </w:rPr>
          <w:t>TSA</w:t>
        </w:r>
      </w:smartTag>
      <w:r w:rsidRPr="00512987">
        <w:rPr>
          <w:rFonts w:cs="Arial"/>
          <w:sz w:val="21"/>
          <w:szCs w:val="21"/>
          <w:lang w:val="en"/>
        </w:rPr>
        <w:t>.</w:t>
      </w:r>
      <w:r w:rsidRPr="00512987">
        <w:rPr>
          <w:rFonts w:cs="Arial"/>
          <w:sz w:val="17"/>
          <w:szCs w:val="17"/>
          <w:vertAlign w:val="superscript"/>
          <w:lang w:val="en"/>
        </w:rPr>
        <w:t>[</w:t>
      </w:r>
    </w:p>
    <w:p w14:paraId="48314EF0" w14:textId="77777777" w:rsidR="00D70521" w:rsidRPr="00512987" w:rsidRDefault="00D70521">
      <w:pPr>
        <w:rPr>
          <w:lang w:val="en"/>
        </w:rPr>
      </w:pPr>
    </w:p>
    <w:sectPr w:rsidR="00D70521" w:rsidRPr="00512987"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660"/>
    <w:multiLevelType w:val="multilevel"/>
    <w:tmpl w:val="30D0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F62313"/>
    <w:multiLevelType w:val="multilevel"/>
    <w:tmpl w:val="AF82B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E05221"/>
    <w:multiLevelType w:val="multilevel"/>
    <w:tmpl w:val="F518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CA2B92"/>
    <w:multiLevelType w:val="multilevel"/>
    <w:tmpl w:val="9C7E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12987"/>
    <w:rsid w:val="006F0E10"/>
    <w:rsid w:val="00783DCA"/>
    <w:rsid w:val="007C2FC7"/>
    <w:rsid w:val="008C73AA"/>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63416507"/>
  <w15:chartTrackingRefBased/>
  <w15:docId w15:val="{196FF32A-B459-483E-917F-78F38083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8C73A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8C73A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C73AA"/>
    <w:rPr>
      <w:color w:val="0000FF"/>
      <w:u w:val="single"/>
    </w:rPr>
  </w:style>
  <w:style w:type="character" w:customStyle="1" w:styleId="fnorg">
    <w:name w:val="fn org"/>
    <w:basedOn w:val="DefaultParagraphFont"/>
    <w:rsid w:val="008C73AA"/>
  </w:style>
  <w:style w:type="character" w:customStyle="1" w:styleId="noprint">
    <w:name w:val="noprint"/>
    <w:basedOn w:val="DefaultParagraphFont"/>
    <w:rsid w:val="008C73AA"/>
  </w:style>
  <w:style w:type="character" w:customStyle="1" w:styleId="apple-converted-space">
    <w:name w:val="apple-converted-space"/>
    <w:basedOn w:val="DefaultParagraphFont"/>
    <w:rsid w:val="008C73AA"/>
  </w:style>
  <w:style w:type="paragraph" w:styleId="NormalWeb">
    <w:name w:val="Normal (Web)"/>
    <w:basedOn w:val="Normal"/>
    <w:rsid w:val="008C73AA"/>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8C73AA"/>
  </w:style>
  <w:style w:type="character" w:customStyle="1" w:styleId="tocnumber">
    <w:name w:val="tocnumber"/>
    <w:basedOn w:val="DefaultParagraphFont"/>
    <w:rsid w:val="008C73AA"/>
  </w:style>
  <w:style w:type="character" w:customStyle="1" w:styleId="toctext">
    <w:name w:val="toctext"/>
    <w:basedOn w:val="DefaultParagraphFont"/>
    <w:rsid w:val="008C73AA"/>
  </w:style>
  <w:style w:type="character" w:customStyle="1" w:styleId="mw-headline">
    <w:name w:val="mw-headline"/>
    <w:basedOn w:val="DefaultParagraphFont"/>
    <w:rsid w:val="008C73AA"/>
  </w:style>
  <w:style w:type="character" w:customStyle="1" w:styleId="mw-editsection">
    <w:name w:val="mw-editsection"/>
    <w:basedOn w:val="DefaultParagraphFont"/>
    <w:rsid w:val="008C73AA"/>
  </w:style>
  <w:style w:type="character" w:customStyle="1" w:styleId="mw-editsection-bracket">
    <w:name w:val="mw-editsection-bracket"/>
    <w:basedOn w:val="DefaultParagraphFont"/>
    <w:rsid w:val="008C7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197577">
      <w:bodyDiv w:val="1"/>
      <w:marLeft w:val="0"/>
      <w:marRight w:val="0"/>
      <w:marTop w:val="0"/>
      <w:marBottom w:val="0"/>
      <w:divBdr>
        <w:top w:val="none" w:sz="0" w:space="0" w:color="auto"/>
        <w:left w:val="none" w:sz="0" w:space="0" w:color="auto"/>
        <w:bottom w:val="none" w:sz="0" w:space="0" w:color="auto"/>
        <w:right w:val="none" w:sz="0" w:space="0" w:color="auto"/>
      </w:divBdr>
      <w:divsChild>
        <w:div w:id="111175192">
          <w:marLeft w:val="0"/>
          <w:marRight w:val="0"/>
          <w:marTop w:val="0"/>
          <w:marBottom w:val="0"/>
          <w:divBdr>
            <w:top w:val="none" w:sz="0" w:space="0" w:color="auto"/>
            <w:left w:val="none" w:sz="0" w:space="0" w:color="auto"/>
            <w:bottom w:val="none" w:sz="0" w:space="0" w:color="auto"/>
            <w:right w:val="none" w:sz="0" w:space="0" w:color="auto"/>
          </w:divBdr>
          <w:divsChild>
            <w:div w:id="1020425808">
              <w:marLeft w:val="0"/>
              <w:marRight w:val="0"/>
              <w:marTop w:val="0"/>
              <w:marBottom w:val="0"/>
              <w:divBdr>
                <w:top w:val="none" w:sz="0" w:space="0" w:color="auto"/>
                <w:left w:val="none" w:sz="0" w:space="0" w:color="auto"/>
                <w:bottom w:val="none" w:sz="0" w:space="0" w:color="auto"/>
                <w:right w:val="none" w:sz="0" w:space="0" w:color="auto"/>
              </w:divBdr>
            </w:div>
            <w:div w:id="1466388225">
              <w:marLeft w:val="0"/>
              <w:marRight w:val="0"/>
              <w:marTop w:val="0"/>
              <w:marBottom w:val="0"/>
              <w:divBdr>
                <w:top w:val="none" w:sz="0" w:space="0" w:color="auto"/>
                <w:left w:val="none" w:sz="0" w:space="0" w:color="auto"/>
                <w:bottom w:val="none" w:sz="0" w:space="0" w:color="auto"/>
                <w:right w:val="none" w:sz="0" w:space="0" w:color="auto"/>
              </w:divBdr>
              <w:divsChild>
                <w:div w:id="198202899">
                  <w:marLeft w:val="0"/>
                  <w:marRight w:val="0"/>
                  <w:marTop w:val="0"/>
                  <w:marBottom w:val="0"/>
                  <w:divBdr>
                    <w:top w:val="none" w:sz="0" w:space="0" w:color="auto"/>
                    <w:left w:val="none" w:sz="0" w:space="0" w:color="auto"/>
                    <w:bottom w:val="none" w:sz="0" w:space="0" w:color="auto"/>
                    <w:right w:val="none" w:sz="0" w:space="0" w:color="auto"/>
                  </w:divBdr>
                </w:div>
                <w:div w:id="202063650">
                  <w:marLeft w:val="0"/>
                  <w:marRight w:val="0"/>
                  <w:marTop w:val="0"/>
                  <w:marBottom w:val="0"/>
                  <w:divBdr>
                    <w:top w:val="none" w:sz="0" w:space="0" w:color="auto"/>
                    <w:left w:val="none" w:sz="0" w:space="0" w:color="auto"/>
                    <w:bottom w:val="none" w:sz="0" w:space="0" w:color="auto"/>
                    <w:right w:val="none" w:sz="0" w:space="0" w:color="auto"/>
                  </w:divBdr>
                </w:div>
                <w:div w:id="226886839">
                  <w:marLeft w:val="0"/>
                  <w:marRight w:val="336"/>
                  <w:marTop w:val="120"/>
                  <w:marBottom w:val="312"/>
                  <w:divBdr>
                    <w:top w:val="none" w:sz="0" w:space="0" w:color="auto"/>
                    <w:left w:val="none" w:sz="0" w:space="0" w:color="auto"/>
                    <w:bottom w:val="none" w:sz="0" w:space="0" w:color="auto"/>
                    <w:right w:val="none" w:sz="0" w:space="0" w:color="auto"/>
                  </w:divBdr>
                  <w:divsChild>
                    <w:div w:id="1927882224">
                      <w:marLeft w:val="0"/>
                      <w:marRight w:val="0"/>
                      <w:marTop w:val="0"/>
                      <w:marBottom w:val="0"/>
                      <w:divBdr>
                        <w:top w:val="single" w:sz="6" w:space="2" w:color="CCCCCC"/>
                        <w:left w:val="single" w:sz="6" w:space="2" w:color="CCCCCC"/>
                        <w:bottom w:val="single" w:sz="6" w:space="2" w:color="CCCCCC"/>
                        <w:right w:val="single" w:sz="6" w:space="2" w:color="CCCCCC"/>
                      </w:divBdr>
                      <w:divsChild>
                        <w:div w:id="130025459">
                          <w:marLeft w:val="0"/>
                          <w:marRight w:val="0"/>
                          <w:marTop w:val="0"/>
                          <w:marBottom w:val="0"/>
                          <w:divBdr>
                            <w:top w:val="none" w:sz="0" w:space="2" w:color="auto"/>
                            <w:left w:val="none" w:sz="0" w:space="2" w:color="auto"/>
                            <w:bottom w:val="none" w:sz="0" w:space="2" w:color="auto"/>
                            <w:right w:val="none" w:sz="0" w:space="2" w:color="auto"/>
                          </w:divBdr>
                          <w:divsChild>
                            <w:div w:id="5161220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0294">
                  <w:marLeft w:val="0"/>
                  <w:marRight w:val="0"/>
                  <w:marTop w:val="0"/>
                  <w:marBottom w:val="0"/>
                  <w:divBdr>
                    <w:top w:val="none" w:sz="0" w:space="0" w:color="auto"/>
                    <w:left w:val="none" w:sz="0" w:space="0" w:color="auto"/>
                    <w:bottom w:val="none" w:sz="0" w:space="0" w:color="auto"/>
                    <w:right w:val="none" w:sz="0" w:space="0" w:color="auto"/>
                  </w:divBdr>
                </w:div>
                <w:div w:id="1700618087">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2144689434">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Immigration and Customs Enforcement</vt:lpstr>
    </vt:vector>
  </TitlesOfParts>
  <Company>DevTec Global</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Immigration and Customs Enforcement</dc:title>
  <dc:subject/>
  <dc:creator>Tino Randall</dc:creator>
  <cp:keywords/>
  <dc:description/>
  <cp:lastModifiedBy>Tino Randall</cp:lastModifiedBy>
  <cp:revision>2</cp:revision>
  <dcterms:created xsi:type="dcterms:W3CDTF">2021-04-21T19:49:00Z</dcterms:created>
  <dcterms:modified xsi:type="dcterms:W3CDTF">2021-04-21T19:49:00Z</dcterms:modified>
</cp:coreProperties>
</file>